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AE27" w14:textId="77777777" w:rsidR="008C6506" w:rsidRPr="008C6506" w:rsidRDefault="008C6506" w:rsidP="008C6506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Barlow" w:hAnsi="Barlow"/>
          <w:color w:val="70737A"/>
          <w:sz w:val="48"/>
          <w:szCs w:val="48"/>
        </w:rPr>
      </w:pPr>
      <w:r w:rsidRPr="008C6506">
        <w:rPr>
          <w:rStyle w:val="Strong"/>
          <w:rFonts w:ascii="Barlow" w:hAnsi="Barlow"/>
          <w:color w:val="70737A"/>
          <w:sz w:val="48"/>
          <w:szCs w:val="48"/>
          <w:bdr w:val="none" w:sz="0" w:space="0" w:color="auto" w:frame="1"/>
        </w:rPr>
        <w:t xml:space="preserve">Die </w:t>
      </w:r>
      <w:proofErr w:type="spellStart"/>
      <w:r w:rsidRPr="008C6506">
        <w:rPr>
          <w:rStyle w:val="Strong"/>
          <w:rFonts w:ascii="Barlow" w:hAnsi="Barlow"/>
          <w:color w:val="70737A"/>
          <w:sz w:val="48"/>
          <w:szCs w:val="48"/>
          <w:bdr w:val="none" w:sz="0" w:space="0" w:color="auto" w:frame="1"/>
        </w:rPr>
        <w:t>belangrikheid</w:t>
      </w:r>
      <w:proofErr w:type="spellEnd"/>
      <w:r w:rsidRPr="008C6506">
        <w:rPr>
          <w:rStyle w:val="Strong"/>
          <w:rFonts w:ascii="Barlow" w:hAnsi="Barlow"/>
          <w:color w:val="70737A"/>
          <w:sz w:val="48"/>
          <w:szCs w:val="48"/>
          <w:bdr w:val="none" w:sz="0" w:space="0" w:color="auto" w:frame="1"/>
        </w:rPr>
        <w:t xml:space="preserve"> van </w:t>
      </w:r>
      <w:proofErr w:type="spellStart"/>
      <w:r w:rsidRPr="008C6506">
        <w:rPr>
          <w:rStyle w:val="Strong"/>
          <w:rFonts w:ascii="Barlow" w:hAnsi="Barlow"/>
          <w:color w:val="70737A"/>
          <w:sz w:val="48"/>
          <w:szCs w:val="48"/>
          <w:bdr w:val="none" w:sz="0" w:space="0" w:color="auto" w:frame="1"/>
        </w:rPr>
        <w:t>samesyn</w:t>
      </w:r>
      <w:proofErr w:type="spellEnd"/>
      <w:r w:rsidRPr="008C6506">
        <w:rPr>
          <w:rStyle w:val="Strong"/>
          <w:rFonts w:ascii="Barlow" w:hAnsi="Barlow"/>
          <w:color w:val="70737A"/>
          <w:sz w:val="48"/>
          <w:szCs w:val="48"/>
          <w:bdr w:val="none" w:sz="0" w:space="0" w:color="auto" w:frame="1"/>
        </w:rPr>
        <w:t>.</w:t>
      </w:r>
    </w:p>
    <w:p w14:paraId="50DA0B39" w14:textId="77777777" w:rsidR="008C6506" w:rsidRDefault="008C6506" w:rsidP="008C6506">
      <w:pPr>
        <w:pStyle w:val="NormalWeb"/>
        <w:shd w:val="clear" w:color="auto" w:fill="FFFFFF"/>
        <w:spacing w:before="150" w:beforeAutospacing="0" w:after="150" w:afterAutospacing="0" w:line="360" w:lineRule="atLeast"/>
        <w:textAlignment w:val="baseline"/>
        <w:rPr>
          <w:rFonts w:ascii="Barlow" w:hAnsi="Barlow"/>
          <w:color w:val="70737A"/>
          <w:sz w:val="21"/>
          <w:szCs w:val="21"/>
        </w:rPr>
      </w:pPr>
      <w:r>
        <w:rPr>
          <w:rFonts w:ascii="Barlow" w:hAnsi="Barlow"/>
          <w:color w:val="70737A"/>
          <w:sz w:val="21"/>
          <w:szCs w:val="21"/>
        </w:rPr>
        <w:t xml:space="preserve">Die </w:t>
      </w:r>
      <w:proofErr w:type="spellStart"/>
      <w:r>
        <w:rPr>
          <w:rFonts w:ascii="Barlow" w:hAnsi="Barlow"/>
          <w:color w:val="70737A"/>
          <w:sz w:val="21"/>
          <w:szCs w:val="21"/>
        </w:rPr>
        <w:t>gevoel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van </w:t>
      </w:r>
      <w:proofErr w:type="spellStart"/>
      <w:r>
        <w:rPr>
          <w:rFonts w:ascii="Barlow" w:hAnsi="Barlow"/>
          <w:color w:val="70737A"/>
          <w:sz w:val="21"/>
          <w:szCs w:val="21"/>
        </w:rPr>
        <w:t>samesyn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</w:t>
      </w:r>
      <w:proofErr w:type="spellStart"/>
      <w:r>
        <w:rPr>
          <w:rFonts w:ascii="Barlow" w:hAnsi="Barlow"/>
          <w:color w:val="70737A"/>
          <w:sz w:val="21"/>
          <w:szCs w:val="21"/>
        </w:rPr>
        <w:t>maak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</w:t>
      </w:r>
      <w:proofErr w:type="spellStart"/>
      <w:r>
        <w:rPr>
          <w:rFonts w:ascii="Barlow" w:hAnsi="Barlow"/>
          <w:color w:val="70737A"/>
          <w:sz w:val="21"/>
          <w:szCs w:val="21"/>
        </w:rPr>
        <w:t>dat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</w:t>
      </w:r>
      <w:proofErr w:type="spellStart"/>
      <w:r>
        <w:rPr>
          <w:rFonts w:ascii="Barlow" w:hAnsi="Barlow"/>
          <w:color w:val="70737A"/>
          <w:sz w:val="21"/>
          <w:szCs w:val="21"/>
        </w:rPr>
        <w:t>ons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met </w:t>
      </w:r>
      <w:proofErr w:type="spellStart"/>
      <w:r>
        <w:rPr>
          <w:rFonts w:ascii="Barlow" w:hAnsi="Barlow"/>
          <w:color w:val="70737A"/>
          <w:sz w:val="21"/>
          <w:szCs w:val="21"/>
        </w:rPr>
        <w:t>deernis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en </w:t>
      </w:r>
      <w:proofErr w:type="spellStart"/>
      <w:r>
        <w:rPr>
          <w:rFonts w:ascii="Barlow" w:hAnsi="Barlow"/>
          <w:color w:val="70737A"/>
          <w:sz w:val="21"/>
          <w:szCs w:val="21"/>
        </w:rPr>
        <w:t>empatie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</w:t>
      </w:r>
      <w:proofErr w:type="spellStart"/>
      <w:r>
        <w:rPr>
          <w:rFonts w:ascii="Barlow" w:hAnsi="Barlow"/>
          <w:color w:val="70737A"/>
          <w:sz w:val="21"/>
          <w:szCs w:val="21"/>
        </w:rPr>
        <w:t>na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ander mense </w:t>
      </w:r>
      <w:proofErr w:type="spellStart"/>
      <w:r>
        <w:rPr>
          <w:rFonts w:ascii="Barlow" w:hAnsi="Barlow"/>
          <w:color w:val="70737A"/>
          <w:sz w:val="21"/>
          <w:szCs w:val="21"/>
        </w:rPr>
        <w:t>kyk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. </w:t>
      </w:r>
      <w:proofErr w:type="spellStart"/>
      <w:r>
        <w:rPr>
          <w:rFonts w:ascii="Barlow" w:hAnsi="Barlow"/>
          <w:color w:val="70737A"/>
          <w:sz w:val="21"/>
          <w:szCs w:val="21"/>
        </w:rPr>
        <w:t>Samesyn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help </w:t>
      </w:r>
      <w:proofErr w:type="spellStart"/>
      <w:r>
        <w:rPr>
          <w:rFonts w:ascii="Barlow" w:hAnsi="Barlow"/>
          <w:color w:val="70737A"/>
          <w:sz w:val="21"/>
          <w:szCs w:val="21"/>
        </w:rPr>
        <w:t>ook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mense wat in </w:t>
      </w:r>
      <w:proofErr w:type="spellStart"/>
      <w:r>
        <w:rPr>
          <w:rFonts w:ascii="Barlow" w:hAnsi="Barlow"/>
          <w:color w:val="70737A"/>
          <w:sz w:val="21"/>
          <w:szCs w:val="21"/>
        </w:rPr>
        <w:t>eensaamheid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</w:t>
      </w:r>
      <w:proofErr w:type="spellStart"/>
      <w:r>
        <w:rPr>
          <w:rFonts w:ascii="Barlow" w:hAnsi="Barlow"/>
          <w:color w:val="70737A"/>
          <w:sz w:val="21"/>
          <w:szCs w:val="21"/>
        </w:rPr>
        <w:t>leef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om </w:t>
      </w:r>
      <w:proofErr w:type="spellStart"/>
      <w:r>
        <w:rPr>
          <w:rFonts w:ascii="Barlow" w:hAnsi="Barlow"/>
          <w:color w:val="70737A"/>
          <w:sz w:val="21"/>
          <w:szCs w:val="21"/>
        </w:rPr>
        <w:t>te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</w:t>
      </w:r>
      <w:proofErr w:type="spellStart"/>
      <w:r>
        <w:rPr>
          <w:rFonts w:ascii="Barlow" w:hAnsi="Barlow"/>
          <w:color w:val="70737A"/>
          <w:sz w:val="21"/>
          <w:szCs w:val="21"/>
        </w:rPr>
        <w:t>voel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hulle </w:t>
      </w:r>
      <w:proofErr w:type="spellStart"/>
      <w:r>
        <w:rPr>
          <w:rFonts w:ascii="Barlow" w:hAnsi="Barlow"/>
          <w:color w:val="70737A"/>
          <w:sz w:val="21"/>
          <w:szCs w:val="21"/>
        </w:rPr>
        <w:t>hoort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in die </w:t>
      </w:r>
      <w:proofErr w:type="spellStart"/>
      <w:r>
        <w:rPr>
          <w:rFonts w:ascii="Barlow" w:hAnsi="Barlow"/>
          <w:color w:val="70737A"/>
          <w:sz w:val="21"/>
          <w:szCs w:val="21"/>
        </w:rPr>
        <w:t>samelewing</w:t>
      </w:r>
      <w:proofErr w:type="spellEnd"/>
      <w:r>
        <w:rPr>
          <w:rFonts w:ascii="Barlow" w:hAnsi="Barlow"/>
          <w:color w:val="70737A"/>
          <w:sz w:val="21"/>
          <w:szCs w:val="21"/>
        </w:rPr>
        <w:t>.</w:t>
      </w:r>
    </w:p>
    <w:p w14:paraId="57ED699D" w14:textId="77777777" w:rsidR="008C6506" w:rsidRDefault="008C6506" w:rsidP="008C6506">
      <w:pPr>
        <w:pStyle w:val="NormalWeb"/>
        <w:shd w:val="clear" w:color="auto" w:fill="FFFFFF"/>
        <w:spacing w:before="150" w:beforeAutospacing="0" w:after="150" w:afterAutospacing="0" w:line="360" w:lineRule="atLeast"/>
        <w:textAlignment w:val="baseline"/>
        <w:rPr>
          <w:rFonts w:ascii="Barlow" w:hAnsi="Barlow"/>
          <w:color w:val="70737A"/>
          <w:sz w:val="21"/>
          <w:szCs w:val="21"/>
        </w:rPr>
      </w:pPr>
      <w:proofErr w:type="spellStart"/>
      <w:r>
        <w:rPr>
          <w:rFonts w:ascii="Barlow" w:hAnsi="Barlow"/>
          <w:color w:val="70737A"/>
          <w:sz w:val="21"/>
          <w:szCs w:val="21"/>
        </w:rPr>
        <w:t>Samesyn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</w:t>
      </w:r>
      <w:proofErr w:type="spellStart"/>
      <w:r>
        <w:rPr>
          <w:rFonts w:ascii="Barlow" w:hAnsi="Barlow"/>
          <w:color w:val="70737A"/>
          <w:sz w:val="21"/>
          <w:szCs w:val="21"/>
        </w:rPr>
        <w:t>kan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</w:t>
      </w:r>
      <w:proofErr w:type="spellStart"/>
      <w:r>
        <w:rPr>
          <w:rFonts w:ascii="Barlow" w:hAnsi="Barlow"/>
          <w:color w:val="70737A"/>
          <w:sz w:val="21"/>
          <w:szCs w:val="21"/>
        </w:rPr>
        <w:t>gereken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word as van </w:t>
      </w:r>
      <w:proofErr w:type="spellStart"/>
      <w:r>
        <w:rPr>
          <w:rFonts w:ascii="Barlow" w:hAnsi="Barlow"/>
          <w:color w:val="70737A"/>
          <w:sz w:val="21"/>
          <w:szCs w:val="21"/>
        </w:rPr>
        <w:t>kardinale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</w:t>
      </w:r>
      <w:proofErr w:type="spellStart"/>
      <w:r>
        <w:rPr>
          <w:rFonts w:ascii="Barlow" w:hAnsi="Barlow"/>
          <w:color w:val="70737A"/>
          <w:sz w:val="21"/>
          <w:szCs w:val="21"/>
        </w:rPr>
        <w:t>belang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</w:t>
      </w:r>
      <w:proofErr w:type="spellStart"/>
      <w:r>
        <w:rPr>
          <w:rFonts w:ascii="Barlow" w:hAnsi="Barlow"/>
          <w:color w:val="70737A"/>
          <w:sz w:val="21"/>
          <w:szCs w:val="21"/>
        </w:rPr>
        <w:t>vir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die </w:t>
      </w:r>
      <w:proofErr w:type="spellStart"/>
      <w:r>
        <w:rPr>
          <w:rFonts w:ascii="Barlow" w:hAnsi="Barlow"/>
          <w:color w:val="70737A"/>
          <w:sz w:val="21"/>
          <w:szCs w:val="21"/>
        </w:rPr>
        <w:t>mens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en </w:t>
      </w:r>
      <w:proofErr w:type="spellStart"/>
      <w:r>
        <w:rPr>
          <w:rFonts w:ascii="Barlow" w:hAnsi="Barlow"/>
          <w:color w:val="70737A"/>
          <w:sz w:val="21"/>
          <w:szCs w:val="21"/>
        </w:rPr>
        <w:t>sy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</w:t>
      </w:r>
      <w:proofErr w:type="spellStart"/>
      <w:r>
        <w:rPr>
          <w:rFonts w:ascii="Barlow" w:hAnsi="Barlow"/>
          <w:color w:val="70737A"/>
          <w:sz w:val="21"/>
          <w:szCs w:val="21"/>
        </w:rPr>
        <w:t>behoeftes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. </w:t>
      </w:r>
      <w:proofErr w:type="spellStart"/>
      <w:r>
        <w:rPr>
          <w:rFonts w:ascii="Barlow" w:hAnsi="Barlow"/>
          <w:color w:val="70737A"/>
          <w:sz w:val="21"/>
          <w:szCs w:val="21"/>
        </w:rPr>
        <w:t>Samesyn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skep </w:t>
      </w:r>
      <w:proofErr w:type="spellStart"/>
      <w:r>
        <w:rPr>
          <w:rFonts w:ascii="Barlow" w:hAnsi="Barlow"/>
          <w:color w:val="70737A"/>
          <w:sz w:val="21"/>
          <w:szCs w:val="21"/>
        </w:rPr>
        <w:t>eenheid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, gee </w:t>
      </w:r>
      <w:proofErr w:type="spellStart"/>
      <w:r>
        <w:rPr>
          <w:rFonts w:ascii="Barlow" w:hAnsi="Barlow"/>
          <w:color w:val="70737A"/>
          <w:sz w:val="21"/>
          <w:szCs w:val="21"/>
        </w:rPr>
        <w:t>aan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</w:t>
      </w:r>
      <w:proofErr w:type="spellStart"/>
      <w:r>
        <w:rPr>
          <w:rFonts w:ascii="Barlow" w:hAnsi="Barlow"/>
          <w:color w:val="70737A"/>
          <w:sz w:val="21"/>
          <w:szCs w:val="21"/>
        </w:rPr>
        <w:t>ons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</w:t>
      </w:r>
      <w:proofErr w:type="spellStart"/>
      <w:r>
        <w:rPr>
          <w:rFonts w:ascii="Barlow" w:hAnsi="Barlow"/>
          <w:color w:val="70737A"/>
          <w:sz w:val="21"/>
          <w:szCs w:val="21"/>
        </w:rPr>
        <w:t>sekuriteit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en </w:t>
      </w:r>
      <w:proofErr w:type="spellStart"/>
      <w:r>
        <w:rPr>
          <w:rFonts w:ascii="Barlow" w:hAnsi="Barlow"/>
          <w:color w:val="70737A"/>
          <w:sz w:val="21"/>
          <w:szCs w:val="21"/>
        </w:rPr>
        <w:t>ondersteuning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. In </w:t>
      </w:r>
      <w:proofErr w:type="spellStart"/>
      <w:r>
        <w:rPr>
          <w:rFonts w:ascii="Barlow" w:hAnsi="Barlow"/>
          <w:color w:val="70737A"/>
          <w:sz w:val="21"/>
          <w:szCs w:val="21"/>
        </w:rPr>
        <w:t>ons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</w:t>
      </w:r>
      <w:proofErr w:type="spellStart"/>
      <w:r>
        <w:rPr>
          <w:rFonts w:ascii="Barlow" w:hAnsi="Barlow"/>
          <w:color w:val="70737A"/>
          <w:sz w:val="21"/>
          <w:szCs w:val="21"/>
        </w:rPr>
        <w:t>samesyn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</w:t>
      </w:r>
      <w:proofErr w:type="spellStart"/>
      <w:r>
        <w:rPr>
          <w:rFonts w:ascii="Barlow" w:hAnsi="Barlow"/>
          <w:color w:val="70737A"/>
          <w:sz w:val="21"/>
          <w:szCs w:val="21"/>
        </w:rPr>
        <w:t>ervaar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</w:t>
      </w:r>
      <w:proofErr w:type="spellStart"/>
      <w:r>
        <w:rPr>
          <w:rFonts w:ascii="Barlow" w:hAnsi="Barlow"/>
          <w:color w:val="70737A"/>
          <w:sz w:val="21"/>
          <w:szCs w:val="21"/>
        </w:rPr>
        <w:t>ons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</w:t>
      </w:r>
      <w:proofErr w:type="spellStart"/>
      <w:r>
        <w:rPr>
          <w:rFonts w:ascii="Barlow" w:hAnsi="Barlow"/>
          <w:color w:val="70737A"/>
          <w:sz w:val="21"/>
          <w:szCs w:val="21"/>
        </w:rPr>
        <w:t>liefde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en </w:t>
      </w:r>
      <w:proofErr w:type="spellStart"/>
      <w:r>
        <w:rPr>
          <w:rFonts w:ascii="Barlow" w:hAnsi="Barlow"/>
          <w:color w:val="70737A"/>
          <w:sz w:val="21"/>
          <w:szCs w:val="21"/>
        </w:rPr>
        <w:t>ondersteuning</w:t>
      </w:r>
      <w:proofErr w:type="spellEnd"/>
      <w:r>
        <w:rPr>
          <w:rFonts w:ascii="Barlow" w:hAnsi="Barlow"/>
          <w:color w:val="70737A"/>
          <w:sz w:val="21"/>
          <w:szCs w:val="21"/>
        </w:rPr>
        <w:t>.</w:t>
      </w:r>
    </w:p>
    <w:p w14:paraId="49F9990E" w14:textId="77777777" w:rsidR="008C6506" w:rsidRDefault="008C6506" w:rsidP="008C6506">
      <w:pPr>
        <w:pStyle w:val="NormalWeb"/>
        <w:shd w:val="clear" w:color="auto" w:fill="FFFFFF"/>
        <w:spacing w:before="150" w:beforeAutospacing="0" w:after="150" w:afterAutospacing="0" w:line="360" w:lineRule="atLeast"/>
        <w:textAlignment w:val="baseline"/>
        <w:rPr>
          <w:rFonts w:ascii="Barlow" w:hAnsi="Barlow"/>
          <w:color w:val="70737A"/>
          <w:sz w:val="21"/>
          <w:szCs w:val="21"/>
        </w:rPr>
      </w:pPr>
      <w:r>
        <w:rPr>
          <w:rFonts w:ascii="Barlow" w:hAnsi="Barlow"/>
          <w:color w:val="70737A"/>
          <w:sz w:val="21"/>
          <w:szCs w:val="21"/>
        </w:rPr>
        <w:t xml:space="preserve">As </w:t>
      </w:r>
      <w:proofErr w:type="spellStart"/>
      <w:r>
        <w:rPr>
          <w:rFonts w:ascii="Barlow" w:hAnsi="Barlow"/>
          <w:color w:val="70737A"/>
          <w:sz w:val="21"/>
          <w:szCs w:val="21"/>
        </w:rPr>
        <w:t>ons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</w:t>
      </w:r>
      <w:proofErr w:type="spellStart"/>
      <w:r>
        <w:rPr>
          <w:rFonts w:ascii="Barlow" w:hAnsi="Barlow"/>
          <w:color w:val="70737A"/>
          <w:sz w:val="21"/>
          <w:szCs w:val="21"/>
        </w:rPr>
        <w:t>na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die Bybel </w:t>
      </w:r>
      <w:proofErr w:type="spellStart"/>
      <w:r>
        <w:rPr>
          <w:rFonts w:ascii="Barlow" w:hAnsi="Barlow"/>
          <w:color w:val="70737A"/>
          <w:sz w:val="21"/>
          <w:szCs w:val="21"/>
        </w:rPr>
        <w:t>gaan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</w:t>
      </w:r>
      <w:proofErr w:type="spellStart"/>
      <w:r>
        <w:rPr>
          <w:rFonts w:ascii="Barlow" w:hAnsi="Barlow"/>
          <w:color w:val="70737A"/>
          <w:sz w:val="21"/>
          <w:szCs w:val="21"/>
        </w:rPr>
        <w:t>vir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</w:t>
      </w:r>
      <w:proofErr w:type="spellStart"/>
      <w:r>
        <w:rPr>
          <w:rFonts w:ascii="Barlow" w:hAnsi="Barlow"/>
          <w:color w:val="70737A"/>
          <w:sz w:val="21"/>
          <w:szCs w:val="21"/>
        </w:rPr>
        <w:t>antwoorde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, </w:t>
      </w:r>
      <w:proofErr w:type="spellStart"/>
      <w:r>
        <w:rPr>
          <w:rFonts w:ascii="Barlow" w:hAnsi="Barlow"/>
          <w:color w:val="70737A"/>
          <w:sz w:val="21"/>
          <w:szCs w:val="21"/>
        </w:rPr>
        <w:t>vind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</w:t>
      </w:r>
      <w:proofErr w:type="spellStart"/>
      <w:r>
        <w:rPr>
          <w:rFonts w:ascii="Barlow" w:hAnsi="Barlow"/>
          <w:color w:val="70737A"/>
          <w:sz w:val="21"/>
          <w:szCs w:val="21"/>
        </w:rPr>
        <w:t>ons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in 1 </w:t>
      </w:r>
      <w:proofErr w:type="spellStart"/>
      <w:r>
        <w:rPr>
          <w:rFonts w:ascii="Barlow" w:hAnsi="Barlow"/>
          <w:color w:val="70737A"/>
          <w:sz w:val="21"/>
          <w:szCs w:val="21"/>
        </w:rPr>
        <w:t>Korintiërs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12: 12-27 die </w:t>
      </w:r>
      <w:proofErr w:type="spellStart"/>
      <w:r>
        <w:rPr>
          <w:rFonts w:ascii="Barlow" w:hAnsi="Barlow"/>
          <w:color w:val="70737A"/>
          <w:sz w:val="21"/>
          <w:szCs w:val="21"/>
        </w:rPr>
        <w:t>oproep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tot </w:t>
      </w:r>
      <w:proofErr w:type="spellStart"/>
      <w:r>
        <w:rPr>
          <w:rFonts w:ascii="Barlow" w:hAnsi="Barlow"/>
          <w:color w:val="70737A"/>
          <w:sz w:val="21"/>
          <w:szCs w:val="21"/>
        </w:rPr>
        <w:t>samesyn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so </w:t>
      </w:r>
      <w:proofErr w:type="spellStart"/>
      <w:r>
        <w:rPr>
          <w:rFonts w:ascii="Barlow" w:hAnsi="Barlow"/>
          <w:color w:val="70737A"/>
          <w:sz w:val="21"/>
          <w:szCs w:val="21"/>
        </w:rPr>
        <w:t>duidelik</w:t>
      </w:r>
      <w:proofErr w:type="spellEnd"/>
      <w:r>
        <w:rPr>
          <w:rFonts w:ascii="Barlow" w:hAnsi="Barlow"/>
          <w:color w:val="70737A"/>
          <w:sz w:val="21"/>
          <w:szCs w:val="21"/>
        </w:rPr>
        <w:t>:</w:t>
      </w:r>
    </w:p>
    <w:p w14:paraId="077192F1" w14:textId="77777777" w:rsidR="008C6506" w:rsidRDefault="008C6506" w:rsidP="008C6506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Barlow" w:hAnsi="Barlow"/>
          <w:color w:val="70737A"/>
          <w:sz w:val="21"/>
          <w:szCs w:val="21"/>
        </w:rPr>
      </w:pPr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“12 Net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soos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die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liggaam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‘n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eenheid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is en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baie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lede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het, en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soos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al die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lede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saam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, al is hulle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baie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, een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liggaam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vorm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, so is dit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ook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met die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liggaam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van Christus.</w:t>
      </w:r>
      <w:r>
        <w:rPr>
          <w:rFonts w:ascii="Barlow" w:hAnsi="Barlow"/>
          <w:color w:val="70737A"/>
          <w:sz w:val="21"/>
          <w:szCs w:val="21"/>
        </w:rPr>
        <w:br/>
      </w:r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13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Omdat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ons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almal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een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liggaam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geword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het, is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ons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almal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met die een Gees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gedoop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, of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ons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nou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Jood of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Griek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is,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slaaf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of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vry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. Ons is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almal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van die een Gees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deurdrenk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.</w:t>
      </w:r>
      <w:r>
        <w:rPr>
          <w:rFonts w:ascii="Barlow" w:hAnsi="Barlow"/>
          <w:color w:val="70737A"/>
          <w:sz w:val="21"/>
          <w:szCs w:val="21"/>
        </w:rPr>
        <w:br/>
      </w:r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14 Die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liggaam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bestaan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ook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nie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net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uit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een lid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nie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, maar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uit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baie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.</w:t>
      </w:r>
      <w:r>
        <w:rPr>
          <w:rFonts w:ascii="Barlow" w:hAnsi="Barlow"/>
          <w:color w:val="70737A"/>
          <w:sz w:val="21"/>
          <w:szCs w:val="21"/>
        </w:rPr>
        <w:br/>
      </w:r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15 As die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voet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sou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sê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: “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Omdat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ek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nie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‘n hand is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nie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, is ek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nie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deel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van die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liggaam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nie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,”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hou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hy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om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dié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rede tog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nie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op om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deel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van die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liggaam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te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wees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nie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.</w:t>
      </w:r>
      <w:r>
        <w:rPr>
          <w:rFonts w:ascii="Barlow" w:hAnsi="Barlow"/>
          <w:color w:val="70737A"/>
          <w:sz w:val="21"/>
          <w:szCs w:val="21"/>
        </w:rPr>
        <w:br/>
      </w:r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16 as die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oor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sou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sê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: “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Omdat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ek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nie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‘n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oog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is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nie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, is ek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nie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deel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van die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liggaam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nie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,”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hou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hy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om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dié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rede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eweneens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nie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op om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deel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van die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liggaam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te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wees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nie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.</w:t>
      </w:r>
      <w:r>
        <w:rPr>
          <w:rFonts w:ascii="Barlow" w:hAnsi="Barlow"/>
          <w:color w:val="70737A"/>
          <w:sz w:val="21"/>
          <w:szCs w:val="21"/>
        </w:rPr>
        <w:br/>
      </w:r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17 As die hele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liggaam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oog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was, hoe sou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hy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kon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hoor? En as die hele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liggaam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oor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was, hoe sou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hy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kon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ruik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?</w:t>
      </w:r>
      <w:r>
        <w:rPr>
          <w:rFonts w:ascii="Barlow" w:hAnsi="Barlow"/>
          <w:color w:val="70737A"/>
          <w:sz w:val="21"/>
          <w:szCs w:val="21"/>
        </w:rPr>
        <w:br/>
      </w:r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18 Maar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nou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het God die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lede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,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elkeen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van hulle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afsonderlik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, in die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liggaam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gevoeg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soos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Hy dit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wou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hê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.</w:t>
      </w:r>
      <w:r>
        <w:rPr>
          <w:rFonts w:ascii="Barlow" w:hAnsi="Barlow"/>
          <w:color w:val="70737A"/>
          <w:sz w:val="21"/>
          <w:szCs w:val="21"/>
        </w:rPr>
        <w:br/>
      </w:r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19 As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almal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saam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net een lid was, hoe sou daar ‘n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liggaam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kon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wees?</w:t>
      </w:r>
      <w:r>
        <w:rPr>
          <w:rFonts w:ascii="Barlow" w:hAnsi="Barlow"/>
          <w:color w:val="70737A"/>
          <w:sz w:val="21"/>
          <w:szCs w:val="21"/>
        </w:rPr>
        <w:br/>
      </w:r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20 Nou is daar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wel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baie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lede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maar net een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liggaam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.</w:t>
      </w:r>
      <w:r>
        <w:rPr>
          <w:rFonts w:ascii="Barlow" w:hAnsi="Barlow"/>
          <w:color w:val="70737A"/>
          <w:sz w:val="21"/>
          <w:szCs w:val="21"/>
        </w:rPr>
        <w:br/>
      </w:r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21 Die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oog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kan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nie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vir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die hand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sê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: “Ek het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jou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nie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nodig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nie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.” Die kop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kan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weer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nie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vir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die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voete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sê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: “Ek het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julle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nie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nodig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nie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.”</w:t>
      </w:r>
      <w:r>
        <w:rPr>
          <w:rFonts w:ascii="Barlow" w:hAnsi="Barlow"/>
          <w:color w:val="70737A"/>
          <w:sz w:val="21"/>
          <w:szCs w:val="21"/>
        </w:rPr>
        <w:br/>
      </w:r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22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Inteendeel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, die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lede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van die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liggaam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wat as die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swakste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voorkom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, is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juis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noodsaaklik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,</w:t>
      </w:r>
      <w:r>
        <w:rPr>
          <w:rFonts w:ascii="Barlow" w:hAnsi="Barlow"/>
          <w:color w:val="70737A"/>
          <w:sz w:val="21"/>
          <w:szCs w:val="21"/>
        </w:rPr>
        <w:br/>
      </w:r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23 en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dié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wat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vir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ons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minder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mooi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lyk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,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klee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ons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met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groter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sorg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. So word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ons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minder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aansienlike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dele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besonder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mooi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gemaak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,</w:t>
      </w:r>
      <w:r>
        <w:rPr>
          <w:rFonts w:ascii="Barlow" w:hAnsi="Barlow"/>
          <w:color w:val="70737A"/>
          <w:sz w:val="21"/>
          <w:szCs w:val="21"/>
        </w:rPr>
        <w:br/>
      </w:r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24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terwyl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die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aantreklike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dele dit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nie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nodig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het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nie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. God het die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liggaam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so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saamgestel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dat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Hy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groter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eer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gegee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het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aan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die lid wat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eer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kortkom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,</w:t>
      </w:r>
      <w:r>
        <w:rPr>
          <w:rFonts w:ascii="Barlow" w:hAnsi="Barlow"/>
          <w:color w:val="70737A"/>
          <w:sz w:val="21"/>
          <w:szCs w:val="21"/>
        </w:rPr>
        <w:br/>
      </w:r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25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sodat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daar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nie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verdeeldheid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in die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liggaam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sou wees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nie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, maar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dat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die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lede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gelyke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sorg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vir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mekaar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dra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.</w:t>
      </w:r>
      <w:r>
        <w:rPr>
          <w:rFonts w:ascii="Barlow" w:hAnsi="Barlow"/>
          <w:color w:val="70737A"/>
          <w:sz w:val="21"/>
          <w:szCs w:val="21"/>
        </w:rPr>
        <w:br/>
      </w:r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26 As een lid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ly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,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ly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al die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lede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saam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; en as een lid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geëer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word, is al die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lede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saam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bly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.</w:t>
      </w:r>
      <w:r>
        <w:rPr>
          <w:rFonts w:ascii="Barlow" w:hAnsi="Barlow"/>
          <w:color w:val="70737A"/>
          <w:sz w:val="21"/>
          <w:szCs w:val="21"/>
        </w:rPr>
        <w:br/>
      </w:r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27 Julle is die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liggaam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van Christus, en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afsonderlik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is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elkeen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 xml:space="preserve"> ‘n lid </w:t>
      </w:r>
      <w:proofErr w:type="spellStart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daarvan</w:t>
      </w:r>
      <w:proofErr w:type="spellEnd"/>
      <w:r>
        <w:rPr>
          <w:rStyle w:val="Emphasis"/>
          <w:rFonts w:ascii="Barlow" w:hAnsi="Barlow"/>
          <w:color w:val="70737A"/>
          <w:sz w:val="21"/>
          <w:szCs w:val="21"/>
          <w:bdr w:val="none" w:sz="0" w:space="0" w:color="auto" w:frame="1"/>
        </w:rPr>
        <w:t>.”</w:t>
      </w:r>
    </w:p>
    <w:p w14:paraId="2B1EEDC3" w14:textId="77777777" w:rsidR="008C6506" w:rsidRDefault="008C6506" w:rsidP="008C6506">
      <w:pPr>
        <w:pStyle w:val="NormalWeb"/>
        <w:shd w:val="clear" w:color="auto" w:fill="FFFFFF"/>
        <w:spacing w:before="150" w:beforeAutospacing="0" w:after="150" w:afterAutospacing="0" w:line="360" w:lineRule="atLeast"/>
        <w:textAlignment w:val="baseline"/>
        <w:rPr>
          <w:rFonts w:ascii="Barlow" w:hAnsi="Barlow"/>
          <w:color w:val="70737A"/>
          <w:sz w:val="21"/>
          <w:szCs w:val="21"/>
        </w:rPr>
      </w:pPr>
      <w:r>
        <w:rPr>
          <w:rFonts w:ascii="Barlow" w:hAnsi="Barlow"/>
          <w:color w:val="70737A"/>
          <w:sz w:val="21"/>
          <w:szCs w:val="21"/>
        </w:rPr>
        <w:t xml:space="preserve">Ons as mense </w:t>
      </w:r>
      <w:proofErr w:type="spellStart"/>
      <w:r>
        <w:rPr>
          <w:rFonts w:ascii="Barlow" w:hAnsi="Barlow"/>
          <w:color w:val="70737A"/>
          <w:sz w:val="21"/>
          <w:szCs w:val="21"/>
        </w:rPr>
        <w:t>moet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</w:t>
      </w:r>
      <w:proofErr w:type="spellStart"/>
      <w:r>
        <w:rPr>
          <w:rFonts w:ascii="Barlow" w:hAnsi="Barlow"/>
          <w:color w:val="70737A"/>
          <w:sz w:val="21"/>
          <w:szCs w:val="21"/>
        </w:rPr>
        <w:t>saam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</w:t>
      </w:r>
      <w:r>
        <w:rPr>
          <w:rFonts w:ascii="Calibri" w:hAnsi="Calibri" w:cs="Calibri"/>
          <w:color w:val="70737A"/>
          <w:sz w:val="21"/>
          <w:szCs w:val="21"/>
        </w:rPr>
        <w:t>ŉ</w:t>
      </w:r>
      <w:r>
        <w:rPr>
          <w:rFonts w:ascii="Barlow" w:hAnsi="Barlow"/>
          <w:color w:val="70737A"/>
          <w:sz w:val="21"/>
          <w:szCs w:val="21"/>
        </w:rPr>
        <w:t xml:space="preserve"> </w:t>
      </w:r>
      <w:proofErr w:type="spellStart"/>
      <w:r>
        <w:rPr>
          <w:rFonts w:ascii="Barlow" w:hAnsi="Barlow"/>
          <w:color w:val="70737A"/>
          <w:sz w:val="21"/>
          <w:szCs w:val="21"/>
        </w:rPr>
        <w:t>eenheid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</w:t>
      </w:r>
      <w:proofErr w:type="spellStart"/>
      <w:r>
        <w:rPr>
          <w:rFonts w:ascii="Barlow" w:hAnsi="Barlow"/>
          <w:color w:val="70737A"/>
          <w:sz w:val="21"/>
          <w:szCs w:val="21"/>
        </w:rPr>
        <w:t>vorm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. Dit word van </w:t>
      </w:r>
      <w:proofErr w:type="spellStart"/>
      <w:r>
        <w:rPr>
          <w:rFonts w:ascii="Barlow" w:hAnsi="Barlow"/>
          <w:color w:val="70737A"/>
          <w:sz w:val="21"/>
          <w:szCs w:val="21"/>
        </w:rPr>
        <w:t>ons</w:t>
      </w:r>
      <w:proofErr w:type="spellEnd"/>
      <w:r>
        <w:rPr>
          <w:rFonts w:ascii="Barlow" w:hAnsi="Barlow"/>
          <w:color w:val="70737A"/>
          <w:sz w:val="21"/>
          <w:szCs w:val="21"/>
        </w:rPr>
        <w:t xml:space="preserve"> </w:t>
      </w:r>
      <w:proofErr w:type="spellStart"/>
      <w:r>
        <w:rPr>
          <w:rFonts w:ascii="Barlow" w:hAnsi="Barlow"/>
          <w:color w:val="70737A"/>
          <w:sz w:val="21"/>
          <w:szCs w:val="21"/>
        </w:rPr>
        <w:t>verwag</w:t>
      </w:r>
      <w:proofErr w:type="spellEnd"/>
      <w:r>
        <w:rPr>
          <w:rFonts w:ascii="Barlow" w:hAnsi="Barlow"/>
          <w:color w:val="70737A"/>
          <w:sz w:val="21"/>
          <w:szCs w:val="21"/>
        </w:rPr>
        <w:t>.</w:t>
      </w:r>
    </w:p>
    <w:p w14:paraId="7CFC7457" w14:textId="77777777" w:rsidR="00F304A2" w:rsidRDefault="00F304A2"/>
    <w:sectPr w:rsidR="00F304A2" w:rsidSect="00507F55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6BB37" w14:textId="77777777" w:rsidR="008C6506" w:rsidRDefault="008C6506" w:rsidP="008C6506">
      <w:pPr>
        <w:spacing w:after="0" w:line="240" w:lineRule="auto"/>
      </w:pPr>
      <w:r>
        <w:separator/>
      </w:r>
    </w:p>
  </w:endnote>
  <w:endnote w:type="continuationSeparator" w:id="0">
    <w:p w14:paraId="7A0C2E79" w14:textId="77777777" w:rsidR="008C6506" w:rsidRDefault="008C6506" w:rsidP="008C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E1DF2" w14:textId="77777777" w:rsidR="008C6506" w:rsidRDefault="008C6506" w:rsidP="008C6506">
      <w:pPr>
        <w:spacing w:after="0" w:line="240" w:lineRule="auto"/>
      </w:pPr>
      <w:r>
        <w:separator/>
      </w:r>
    </w:p>
  </w:footnote>
  <w:footnote w:type="continuationSeparator" w:id="0">
    <w:p w14:paraId="34C121C2" w14:textId="77777777" w:rsidR="008C6506" w:rsidRDefault="008C6506" w:rsidP="008C6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EE5D" w14:textId="51E4D4A0" w:rsidR="008C6506" w:rsidRDefault="008C650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BDDCC2" wp14:editId="1C4AE4B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2121685830" name="Text Box 2" descr="[OFFIC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47867" w14:textId="59CBD7F7" w:rsidR="008C6506" w:rsidRPr="008C6506" w:rsidRDefault="008C6506" w:rsidP="008C650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C650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[OFFICIAL]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DDC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OFFICIAL]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2C447867" w14:textId="59CBD7F7" w:rsidR="008C6506" w:rsidRPr="008C6506" w:rsidRDefault="008C6506" w:rsidP="008C650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C6506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[OFFICIAL]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2F85" w14:textId="36B1D2A6" w:rsidR="008C6506" w:rsidRDefault="008C650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EB0AE3" wp14:editId="3BFA2FED">
              <wp:simplePos x="91440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675568687" name="Text Box 3" descr="[OFFIC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23D5A7" w14:textId="09C851FF" w:rsidR="008C6506" w:rsidRPr="008C6506" w:rsidRDefault="008C6506" w:rsidP="008C650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C650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[OFFICIAL]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B0A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OFFICIAL]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5023D5A7" w14:textId="09C851FF" w:rsidR="008C6506" w:rsidRPr="008C6506" w:rsidRDefault="008C6506" w:rsidP="008C650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C6506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[OFFICIAL]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3DE7" w14:textId="7CCBAF64" w:rsidR="008C6506" w:rsidRDefault="008C650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148D22" wp14:editId="0C80EDE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1162744288" name="Text Box 1" descr="[OFFIC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AACA8" w14:textId="580E991F" w:rsidR="008C6506" w:rsidRPr="008C6506" w:rsidRDefault="008C6506" w:rsidP="008C650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C650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[OFFICIAL]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48D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OFFICIAL]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798AACA8" w14:textId="580E991F" w:rsidR="008C6506" w:rsidRPr="008C6506" w:rsidRDefault="008C6506" w:rsidP="008C650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C6506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[OFFICIAL]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06"/>
    <w:rsid w:val="00507F55"/>
    <w:rsid w:val="005A7625"/>
    <w:rsid w:val="008C6506"/>
    <w:rsid w:val="00C117C9"/>
    <w:rsid w:val="00C63C10"/>
    <w:rsid w:val="00F3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C03903"/>
  <w15:chartTrackingRefBased/>
  <w15:docId w15:val="{65E40B72-B462-4CED-8F58-EBF86BA8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6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  <w14:ligatures w14:val="none"/>
    </w:rPr>
  </w:style>
  <w:style w:type="character" w:styleId="Strong">
    <w:name w:val="Strong"/>
    <w:basedOn w:val="DefaultParagraphFont"/>
    <w:uiPriority w:val="22"/>
    <w:qFormat/>
    <w:rsid w:val="008C6506"/>
    <w:rPr>
      <w:b/>
      <w:bCs/>
    </w:rPr>
  </w:style>
  <w:style w:type="character" w:styleId="Emphasis">
    <w:name w:val="Emphasis"/>
    <w:basedOn w:val="DefaultParagraphFont"/>
    <w:uiPriority w:val="20"/>
    <w:qFormat/>
    <w:rsid w:val="008C650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C6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Becker, Mae</dc:creator>
  <cp:keywords/>
  <dc:description/>
  <cp:lastModifiedBy>Becker, Mae</cp:lastModifiedBy>
  <cp:revision>1</cp:revision>
  <dcterms:created xsi:type="dcterms:W3CDTF">2024-01-10T14:01:00Z</dcterms:created>
  <dcterms:modified xsi:type="dcterms:W3CDTF">2024-01-10T14:03:00Z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454e11e0,7e765b46,28445c2f</vt:lpwstr>
  </property>
  <property fmtid="{D5CDD505-2E9C-101B-9397-08002B2CF9AE}" pid="3" name="ClassificationContentMarkingHeaderFontProps">
    <vt:lpwstr>#000000,8,Arial</vt:lpwstr>
  </property>
  <property fmtid="{D5CDD505-2E9C-101B-9397-08002B2CF9AE}" pid="4" name="ClassificationContentMarkingHeaderText">
    <vt:lpwstr>[OFFICIAL]</vt:lpwstr>
  </property>
  <property fmtid="{D5CDD505-2E9C-101B-9397-08002B2CF9AE}" pid="5" name="MSIP_Label_e3f2a5e4-10d8-4dfe-8082-7352c27520cb_Enabled">
    <vt:lpwstr>true</vt:lpwstr>
  </property>
  <property fmtid="{D5CDD505-2E9C-101B-9397-08002B2CF9AE}" pid="6" name="MSIP_Label_e3f2a5e4-10d8-4dfe-8082-7352c27520cb_SetDate">
    <vt:lpwstr>2024-01-10T14:03:03Z</vt:lpwstr>
  </property>
  <property fmtid="{D5CDD505-2E9C-101B-9397-08002B2CF9AE}" pid="7" name="MSIP_Label_e3f2a5e4-10d8-4dfe-8082-7352c27520cb_Method">
    <vt:lpwstr>Standard</vt:lpwstr>
  </property>
  <property fmtid="{D5CDD505-2E9C-101B-9397-08002B2CF9AE}" pid="8" name="MSIP_Label_e3f2a5e4-10d8-4dfe-8082-7352c27520cb_Name">
    <vt:lpwstr>_Official</vt:lpwstr>
  </property>
  <property fmtid="{D5CDD505-2E9C-101B-9397-08002B2CF9AE}" pid="9" name="MSIP_Label_e3f2a5e4-10d8-4dfe-8082-7352c27520cb_SiteId">
    <vt:lpwstr>2864f69d-77c3-4fbe-bbc0-97502052391a</vt:lpwstr>
  </property>
  <property fmtid="{D5CDD505-2E9C-101B-9397-08002B2CF9AE}" pid="10" name="MSIP_Label_e3f2a5e4-10d8-4dfe-8082-7352c27520cb_ActionId">
    <vt:lpwstr>b4dbecda-d5bf-47ca-bb92-3b9acf859296</vt:lpwstr>
  </property>
  <property fmtid="{D5CDD505-2E9C-101B-9397-08002B2CF9AE}" pid="11" name="MSIP_Label_e3f2a5e4-10d8-4dfe-8082-7352c27520cb_ContentBits">
    <vt:lpwstr>1</vt:lpwstr>
  </property>
</Properties>
</file>